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noProof/>
          <w:lang w:eastAsia="hr-HR"/>
        </w:rPr>
        <mc:AlternateContent>
          <mc:Choice Requires="wps">
            <w:drawing>
              <wp:anchor distT="0" distB="0" distL="114300" distR="114300" simplePos="0" relativeHeight="251659264" behindDoc="0" locked="0" layoutInCell="1" allowOverlap="1" wp14:anchorId="2A002749" wp14:editId="62EFE493">
                <wp:simplePos x="0" y="0"/>
                <wp:positionH relativeFrom="column">
                  <wp:posOffset>3478138</wp:posOffset>
                </wp:positionH>
                <wp:positionV relativeFrom="paragraph">
                  <wp:posOffset>86603</wp:posOffset>
                </wp:positionV>
                <wp:extent cx="2386431" cy="1136591"/>
                <wp:effectExtent l="0" t="0" r="13970" b="26035"/>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431" cy="1136591"/>
                        </a:xfrm>
                        <a:prstGeom prst="rect">
                          <a:avLst/>
                        </a:prstGeom>
                        <a:solidFill>
                          <a:srgbClr val="FFFFFF"/>
                        </a:solidFill>
                        <a:ln w="9525">
                          <a:solidFill>
                            <a:srgbClr val="000000"/>
                          </a:solidFill>
                          <a:miter lim="800000"/>
                          <a:headEnd/>
                          <a:tailEnd/>
                        </a:ln>
                      </wps:spPr>
                      <wps:txb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Adresa: 47252 Barilović, Barilović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00276FD2">
                              <w:rPr>
                                <w:rFonts w:ascii="Times New Roman" w:hAnsi="Times New Roman" w:cs="Times New Roman"/>
                                <w:sz w:val="16"/>
                                <w:szCs w:val="16"/>
                              </w:rPr>
                              <w:t>811</w:t>
                            </w:r>
                            <w:r w:rsidRPr="005A06ED">
                              <w:rPr>
                                <w:rFonts w:ascii="Times New Roman" w:hAnsi="Times New Roman" w:cs="Times New Roman"/>
                                <w:sz w:val="16"/>
                                <w:szCs w:val="16"/>
                              </w:rPr>
                              <w:t>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7"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2749" id="Pravokutnik 1" o:spid="_x0000_s1026" style="position:absolute;left:0;text-align:left;margin-left:273.85pt;margin-top:6.8pt;width:187.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">
                <v:textbox>
                  <w:txbxContent>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Adresa: 47252 Barilović, Barilović kbr. 96</w:t>
                      </w:r>
                    </w:p>
                    <w:p w:rsidR="00F81F69" w:rsidRPr="006E68E4"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ravnatelj</w:t>
                      </w:r>
                      <w:r w:rsidRPr="005A06ED">
                        <w:rPr>
                          <w:rFonts w:ascii="Times New Roman" w:hAnsi="Times New Roman" w:cs="Times New Roman"/>
                          <w:sz w:val="16"/>
                          <w:szCs w:val="16"/>
                        </w:rPr>
                        <w:t>: 098 337 292</w:t>
                      </w:r>
                      <w:r w:rsidR="00F81F69" w:rsidRPr="006E68E4">
                        <w:rPr>
                          <w:rFonts w:ascii="Times New Roman" w:hAnsi="Times New Roman" w:cs="Times New Roman"/>
                          <w:sz w:val="16"/>
                          <w:szCs w:val="16"/>
                        </w:rPr>
                        <w:t xml:space="preserve">, </w:t>
                      </w:r>
                    </w:p>
                    <w:p w:rsidR="00F81F69" w:rsidRDefault="00F81F69"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Telefon tajništvo</w:t>
                      </w:r>
                      <w:r w:rsidR="005A06ED">
                        <w:rPr>
                          <w:rFonts w:ascii="Times New Roman" w:hAnsi="Times New Roman" w:cs="Times New Roman"/>
                          <w:sz w:val="16"/>
                          <w:szCs w:val="16"/>
                        </w:rPr>
                        <w:t>: 047-847191</w:t>
                      </w:r>
                    </w:p>
                    <w:p w:rsidR="00E84F5B" w:rsidRDefault="005A06ED" w:rsidP="00F81F69">
                      <w:pPr>
                        <w:spacing w:after="0" w:line="240" w:lineRule="auto"/>
                        <w:rPr>
                          <w:rFonts w:ascii="Times New Roman" w:hAnsi="Times New Roman" w:cs="Times New Roman"/>
                          <w:sz w:val="16"/>
                          <w:szCs w:val="16"/>
                        </w:rPr>
                      </w:pPr>
                      <w:r>
                        <w:rPr>
                          <w:rFonts w:ascii="Times New Roman" w:hAnsi="Times New Roman" w:cs="Times New Roman"/>
                          <w:sz w:val="16"/>
                          <w:szCs w:val="16"/>
                        </w:rPr>
                        <w:t>Računovodstvo: 047-</w:t>
                      </w:r>
                      <w:r w:rsidR="00276FD2">
                        <w:rPr>
                          <w:rFonts w:ascii="Times New Roman" w:hAnsi="Times New Roman" w:cs="Times New Roman"/>
                          <w:sz w:val="16"/>
                          <w:szCs w:val="16"/>
                        </w:rPr>
                        <w:t>811</w:t>
                      </w:r>
                      <w:r w:rsidRPr="005A06ED">
                        <w:rPr>
                          <w:rFonts w:ascii="Times New Roman" w:hAnsi="Times New Roman" w:cs="Times New Roman"/>
                          <w:sz w:val="16"/>
                          <w:szCs w:val="16"/>
                        </w:rPr>
                        <w:t>285</w:t>
                      </w:r>
                    </w:p>
                    <w:p w:rsidR="005A06ED" w:rsidRPr="00E84F5B"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e-mail: </w:t>
                      </w:r>
                      <w:hyperlink r:id="rId8" w:history="1">
                        <w:r w:rsidR="005A06ED" w:rsidRPr="00E84F5B">
                          <w:rPr>
                            <w:rStyle w:val="Hiperveza"/>
                            <w:sz w:val="18"/>
                            <w:szCs w:val="18"/>
                          </w:rPr>
                          <w:t>ured@os-barilovic.skole.hr</w:t>
                        </w:r>
                      </w:hyperlink>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OIB: </w:t>
                      </w:r>
                      <w:r w:rsidR="005A06ED" w:rsidRPr="005A06ED">
                        <w:rPr>
                          <w:rFonts w:ascii="Times New Roman" w:hAnsi="Times New Roman" w:cs="Times New Roman"/>
                          <w:sz w:val="16"/>
                          <w:szCs w:val="16"/>
                        </w:rPr>
                        <w:t>35452176334</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MB: </w:t>
                      </w:r>
                      <w:r w:rsidR="005A06ED" w:rsidRPr="005A06ED">
                        <w:rPr>
                          <w:rFonts w:ascii="Times New Roman" w:hAnsi="Times New Roman" w:cs="Times New Roman"/>
                          <w:sz w:val="16"/>
                          <w:szCs w:val="16"/>
                        </w:rPr>
                        <w:t>01170465</w:t>
                      </w:r>
                    </w:p>
                    <w:p w:rsidR="00F81F69" w:rsidRPr="006E68E4" w:rsidRDefault="00F81F69" w:rsidP="00F81F69">
                      <w:pPr>
                        <w:spacing w:after="0" w:line="240" w:lineRule="auto"/>
                        <w:rPr>
                          <w:rFonts w:ascii="Times New Roman" w:hAnsi="Times New Roman" w:cs="Times New Roman"/>
                          <w:sz w:val="16"/>
                          <w:szCs w:val="16"/>
                        </w:rPr>
                      </w:pPr>
                      <w:r w:rsidRPr="006E68E4">
                        <w:rPr>
                          <w:rFonts w:ascii="Times New Roman" w:hAnsi="Times New Roman" w:cs="Times New Roman"/>
                          <w:sz w:val="16"/>
                          <w:szCs w:val="16"/>
                        </w:rPr>
                        <w:t xml:space="preserve">IBAN: </w:t>
                      </w:r>
                      <w:r w:rsidR="005A06ED" w:rsidRPr="005A06ED">
                        <w:rPr>
                          <w:rFonts w:ascii="Times New Roman" w:hAnsi="Times New Roman" w:cs="Times New Roman"/>
                          <w:sz w:val="16"/>
                          <w:szCs w:val="16"/>
                        </w:rPr>
                        <w:t>HR7024000081190010414</w:t>
                      </w:r>
                    </w:p>
                  </w:txbxContent>
                </v:textbox>
              </v:rect>
            </w:pict>
          </mc:Fallback>
        </mc:AlternateContent>
      </w:r>
      <w:r w:rsidRPr="00E84F5B">
        <w:rPr>
          <w:rFonts w:asciiTheme="majorHAnsi" w:eastAsia="Times New Roman" w:hAnsiTheme="majorHAnsi" w:cs="Times New Roman"/>
          <w:lang w:eastAsia="hr-HR"/>
        </w:rPr>
        <w:t xml:space="preserve">REPUBLIKA HRVATSKA                                                             </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KARLOVAČKA ŽUPANIJA</w:t>
      </w:r>
    </w:p>
    <w:p w:rsidR="00F81F69" w:rsidRPr="00F22504" w:rsidRDefault="005A06ED" w:rsidP="00E84F5B">
      <w:pPr>
        <w:spacing w:after="0" w:line="240" w:lineRule="auto"/>
        <w:ind w:right="-22"/>
        <w:jc w:val="both"/>
        <w:rPr>
          <w:rFonts w:asciiTheme="majorHAnsi" w:eastAsia="Times New Roman" w:hAnsiTheme="majorHAnsi" w:cs="Times New Roman"/>
          <w:b/>
          <w:lang w:eastAsia="hr-HR"/>
        </w:rPr>
      </w:pPr>
      <w:r w:rsidRPr="00F22504">
        <w:rPr>
          <w:rFonts w:asciiTheme="majorHAnsi" w:eastAsia="Times New Roman" w:hAnsiTheme="majorHAnsi" w:cs="Times New Roman"/>
          <w:b/>
          <w:lang w:eastAsia="hr-HR"/>
        </w:rPr>
        <w:t>OSNOVNA ŠKOLA BARILOVIĆ</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BARILOVIĆ</w:t>
      </w:r>
    </w:p>
    <w:p w:rsidR="00F81F69" w:rsidRPr="00E84F5B" w:rsidRDefault="006445F7" w:rsidP="00E84F5B">
      <w:pPr>
        <w:spacing w:after="0" w:line="240" w:lineRule="auto"/>
        <w:ind w:right="-22"/>
        <w:jc w:val="both"/>
        <w:rPr>
          <w:rFonts w:asciiTheme="majorHAnsi" w:eastAsia="Times New Roman" w:hAnsiTheme="majorHAnsi" w:cs="Times New Roman"/>
          <w:lang w:eastAsia="hr-HR"/>
        </w:rPr>
      </w:pPr>
      <w:r>
        <w:rPr>
          <w:rFonts w:asciiTheme="majorHAnsi" w:eastAsia="Times New Roman" w:hAnsiTheme="majorHAnsi" w:cs="Times New Roman"/>
          <w:lang w:eastAsia="hr-HR"/>
        </w:rPr>
        <w:t>KLASA:112-03/20-01/</w:t>
      </w:r>
      <w:r w:rsidR="00745775">
        <w:rPr>
          <w:rFonts w:asciiTheme="majorHAnsi" w:eastAsia="Times New Roman" w:hAnsiTheme="majorHAnsi" w:cs="Times New Roman"/>
          <w:lang w:eastAsia="hr-HR"/>
        </w:rPr>
        <w:t>13</w:t>
      </w:r>
    </w:p>
    <w:p w:rsidR="00F81F69" w:rsidRPr="00E84F5B" w:rsidRDefault="005A06ED"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URBROJ:2133-34</w:t>
      </w:r>
      <w:r w:rsidR="009B2D7C">
        <w:rPr>
          <w:rFonts w:asciiTheme="majorHAnsi" w:eastAsia="Times New Roman" w:hAnsiTheme="majorHAnsi" w:cs="Times New Roman"/>
          <w:lang w:eastAsia="hr-HR"/>
        </w:rPr>
        <w:t>-20-2</w:t>
      </w:r>
    </w:p>
    <w:p w:rsidR="00F81F69" w:rsidRPr="00E84F5B" w:rsidRDefault="00E84F5B" w:rsidP="00E84F5B">
      <w:pPr>
        <w:spacing w:after="0" w:line="240" w:lineRule="auto"/>
        <w:ind w:right="-22"/>
        <w:jc w:val="both"/>
        <w:rPr>
          <w:rFonts w:asciiTheme="majorHAnsi" w:eastAsia="Times New Roman" w:hAnsiTheme="majorHAnsi" w:cs="Times New Roman"/>
          <w:lang w:eastAsia="hr-HR"/>
        </w:rPr>
      </w:pPr>
      <w:r>
        <w:rPr>
          <w:rFonts w:asciiTheme="majorHAnsi" w:eastAsia="Times New Roman" w:hAnsiTheme="majorHAnsi" w:cs="Times New Roman"/>
          <w:lang w:eastAsia="hr-HR"/>
        </w:rPr>
        <w:t>Barilović</w:t>
      </w:r>
      <w:r w:rsidR="00F81F69" w:rsidRPr="00E84F5B">
        <w:rPr>
          <w:rFonts w:asciiTheme="majorHAnsi" w:eastAsia="Times New Roman" w:hAnsiTheme="majorHAnsi" w:cs="Times New Roman"/>
          <w:lang w:eastAsia="hr-HR"/>
        </w:rPr>
        <w:t>,</w:t>
      </w:r>
      <w:r w:rsidR="009B2D7C">
        <w:rPr>
          <w:rFonts w:asciiTheme="majorHAnsi" w:eastAsia="Times New Roman" w:hAnsiTheme="majorHAnsi" w:cs="Times New Roman"/>
          <w:lang w:eastAsia="hr-HR"/>
        </w:rPr>
        <w:t xml:space="preserve"> 24. kolovoz 2020. godine</w:t>
      </w:r>
      <w:r w:rsidR="00F81F69" w:rsidRPr="00E84F5B">
        <w:rPr>
          <w:rFonts w:asciiTheme="majorHAnsi" w:eastAsia="Times New Roman" w:hAnsiTheme="majorHAnsi" w:cs="Times New Roman"/>
          <w:lang w:eastAsia="hr-HR"/>
        </w:rPr>
        <w:t xml:space="preserve">                                                                                        </w:t>
      </w:r>
      <w:r w:rsidR="00F81F69" w:rsidRPr="00E84F5B">
        <w:rPr>
          <w:rFonts w:asciiTheme="majorHAnsi" w:eastAsia="Times New Roman" w:hAnsiTheme="majorHAnsi" w:cs="Times New Roman"/>
          <w:sz w:val="28"/>
          <w:szCs w:val="28"/>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Temeljem članka 107. Stavak 1. Zakona o odgoju i obrazovanju u osnovnoj i srednjoj školi („N.N“ broj: 87/08, 86/09, 92/10, 105/10, 90/11, 5/12, 16/12, 86/12, 126/12, 94/13, 152/14, 07</w:t>
      </w:r>
      <w:r w:rsidR="00187FC7">
        <w:rPr>
          <w:rFonts w:asciiTheme="majorHAnsi" w:eastAsia="Times New Roman" w:hAnsiTheme="majorHAnsi" w:cs="Times New Roman"/>
          <w:lang w:eastAsia="hr-HR"/>
        </w:rPr>
        <w:t>/17, 68/18. i 98/19.) i</w:t>
      </w:r>
      <w:r w:rsidR="009B2D7C">
        <w:rPr>
          <w:rFonts w:asciiTheme="majorHAnsi" w:eastAsia="Times New Roman" w:hAnsiTheme="majorHAnsi" w:cs="Times New Roman"/>
          <w:lang w:eastAsia="hr-HR"/>
        </w:rPr>
        <w:t xml:space="preserve"> članka 6.</w:t>
      </w:r>
      <w:r w:rsidR="00187FC7">
        <w:rPr>
          <w:rFonts w:asciiTheme="majorHAnsi" w:eastAsia="Times New Roman" w:hAnsiTheme="majorHAnsi" w:cs="Times New Roman"/>
          <w:lang w:eastAsia="hr-HR"/>
        </w:rPr>
        <w:t xml:space="preserve"> </w:t>
      </w:r>
      <w:r w:rsidRPr="00E84F5B">
        <w:rPr>
          <w:rFonts w:asciiTheme="majorHAnsi" w:eastAsia="Times New Roman" w:hAnsiTheme="majorHAnsi" w:cs="Times New Roman"/>
          <w:lang w:eastAsia="hr-HR"/>
        </w:rPr>
        <w:t xml:space="preserve">Pravilnika o načinu i postupku zapošljavanju u Osnovnoj školi </w:t>
      </w:r>
      <w:r w:rsidR="005A06ED" w:rsidRPr="00E84F5B">
        <w:rPr>
          <w:rFonts w:asciiTheme="majorHAnsi" w:eastAsia="Times New Roman" w:hAnsiTheme="majorHAnsi" w:cs="Times New Roman"/>
          <w:lang w:eastAsia="hr-HR"/>
        </w:rPr>
        <w:t>Barilović, Barilović</w:t>
      </w:r>
      <w:r w:rsidRPr="00E84F5B">
        <w:rPr>
          <w:rFonts w:asciiTheme="majorHAnsi" w:eastAsia="Times New Roman" w:hAnsiTheme="majorHAnsi" w:cs="Times New Roman"/>
          <w:lang w:eastAsia="hr-HR"/>
        </w:rPr>
        <w:t xml:space="preserve">, ravnateljica Osnovne škole </w:t>
      </w:r>
      <w:r w:rsidR="005A06ED" w:rsidRPr="00E84F5B">
        <w:rPr>
          <w:rFonts w:asciiTheme="majorHAnsi" w:eastAsia="Times New Roman" w:hAnsiTheme="majorHAnsi" w:cs="Times New Roman"/>
          <w:lang w:eastAsia="hr-HR"/>
        </w:rPr>
        <w:t>Barilović</w:t>
      </w:r>
      <w:r w:rsidRPr="00E84F5B">
        <w:rPr>
          <w:rFonts w:asciiTheme="majorHAnsi" w:eastAsia="Times New Roman" w:hAnsiTheme="majorHAnsi" w:cs="Times New Roman"/>
          <w:lang w:eastAsia="hr-HR"/>
        </w:rPr>
        <w:t>,</w:t>
      </w:r>
      <w:r w:rsidR="005A06ED" w:rsidRPr="00E84F5B">
        <w:rPr>
          <w:rFonts w:asciiTheme="majorHAnsi" w:eastAsia="Times New Roman" w:hAnsiTheme="majorHAnsi" w:cs="Times New Roman"/>
          <w:lang w:eastAsia="hr-HR"/>
        </w:rPr>
        <w:t xml:space="preserve"> Barilović</w:t>
      </w:r>
      <w:r w:rsidRPr="00E84F5B">
        <w:rPr>
          <w:rFonts w:asciiTheme="majorHAnsi" w:eastAsia="Times New Roman" w:hAnsiTheme="majorHAnsi" w:cs="Times New Roman"/>
          <w:lang w:eastAsia="hr-HR"/>
        </w:rPr>
        <w:t xml:space="preserve"> raspisuje</w:t>
      </w:r>
    </w:p>
    <w:p w:rsidR="00F81F69" w:rsidRPr="00E84F5B" w:rsidRDefault="00F81F69" w:rsidP="00E84F5B">
      <w:pPr>
        <w:spacing w:after="0" w:line="240" w:lineRule="auto"/>
        <w:ind w:firstLine="708"/>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N A T J E Č A J</w:t>
      </w:r>
    </w:p>
    <w:p w:rsidR="00F81F69" w:rsidRPr="002404DE" w:rsidRDefault="00F81F69" w:rsidP="00E84F5B">
      <w:pPr>
        <w:spacing w:after="0" w:line="240" w:lineRule="auto"/>
        <w:jc w:val="center"/>
        <w:rPr>
          <w:rFonts w:asciiTheme="majorHAnsi" w:eastAsia="Times New Roman" w:hAnsiTheme="majorHAnsi" w:cs="Times New Roman"/>
          <w:b/>
          <w:i/>
          <w:sz w:val="20"/>
          <w:szCs w:val="20"/>
          <w:lang w:eastAsia="hr-HR"/>
        </w:rPr>
      </w:pPr>
      <w:r w:rsidRPr="002404DE">
        <w:rPr>
          <w:rFonts w:asciiTheme="majorHAnsi" w:eastAsia="Times New Roman" w:hAnsiTheme="majorHAnsi" w:cs="Times New Roman"/>
          <w:b/>
          <w:i/>
          <w:sz w:val="20"/>
          <w:szCs w:val="20"/>
          <w:lang w:eastAsia="hr-HR"/>
        </w:rPr>
        <w:t>za popunu radnog mjesta</w:t>
      </w:r>
    </w:p>
    <w:p w:rsidR="00F81F69" w:rsidRPr="002404DE" w:rsidRDefault="009B2D7C" w:rsidP="009B2D7C">
      <w:pPr>
        <w:spacing w:after="0" w:line="240" w:lineRule="auto"/>
        <w:contextualSpacing/>
        <w:jc w:val="center"/>
        <w:rPr>
          <w:rFonts w:asciiTheme="majorHAnsi" w:eastAsia="Times New Roman" w:hAnsiTheme="majorHAnsi" w:cs="Times New Roman"/>
          <w:b/>
          <w:i/>
          <w:sz w:val="20"/>
          <w:szCs w:val="20"/>
          <w:lang w:eastAsia="hr-HR"/>
        </w:rPr>
      </w:pPr>
      <w:r>
        <w:rPr>
          <w:rFonts w:asciiTheme="majorHAnsi" w:eastAsia="Times New Roman" w:hAnsiTheme="majorHAnsi" w:cs="Times New Roman"/>
          <w:b/>
          <w:i/>
          <w:sz w:val="20"/>
          <w:szCs w:val="20"/>
          <w:lang w:eastAsia="hr-HR"/>
        </w:rPr>
        <w:t>s</w:t>
      </w:r>
      <w:r w:rsidR="006445F7">
        <w:rPr>
          <w:rFonts w:asciiTheme="majorHAnsi" w:eastAsia="Times New Roman" w:hAnsiTheme="majorHAnsi" w:cs="Times New Roman"/>
          <w:b/>
          <w:i/>
          <w:sz w:val="20"/>
          <w:szCs w:val="20"/>
          <w:lang w:eastAsia="hr-HR"/>
        </w:rPr>
        <w:t>premač</w:t>
      </w:r>
      <w:r>
        <w:rPr>
          <w:rFonts w:asciiTheme="majorHAnsi" w:eastAsia="Times New Roman" w:hAnsiTheme="majorHAnsi" w:cs="Times New Roman"/>
          <w:b/>
          <w:i/>
          <w:sz w:val="20"/>
          <w:szCs w:val="20"/>
          <w:lang w:eastAsia="hr-HR"/>
        </w:rPr>
        <w:t>/</w:t>
      </w:r>
      <w:r w:rsidR="006445F7">
        <w:rPr>
          <w:rFonts w:asciiTheme="majorHAnsi" w:eastAsia="Times New Roman" w:hAnsiTheme="majorHAnsi" w:cs="Times New Roman"/>
          <w:b/>
          <w:i/>
          <w:sz w:val="20"/>
          <w:szCs w:val="20"/>
          <w:lang w:eastAsia="hr-HR"/>
        </w:rPr>
        <w:t>ica</w:t>
      </w:r>
      <w:r>
        <w:rPr>
          <w:rFonts w:asciiTheme="majorHAnsi" w:eastAsia="Times New Roman" w:hAnsiTheme="majorHAnsi" w:cs="Times New Roman"/>
          <w:b/>
          <w:i/>
          <w:sz w:val="20"/>
          <w:szCs w:val="20"/>
          <w:lang w:eastAsia="hr-HR"/>
        </w:rPr>
        <w:t xml:space="preserve"> u školi</w:t>
      </w:r>
      <w:r w:rsidR="006445F7">
        <w:rPr>
          <w:rFonts w:asciiTheme="majorHAnsi" w:eastAsia="Times New Roman" w:hAnsiTheme="majorHAnsi" w:cs="Times New Roman"/>
          <w:b/>
          <w:i/>
          <w:sz w:val="20"/>
          <w:szCs w:val="20"/>
          <w:lang w:eastAsia="hr-HR"/>
        </w:rPr>
        <w:t>, s nepunim radnim vremenom od 19</w:t>
      </w:r>
      <w:r w:rsidR="00E84F5B" w:rsidRPr="002404DE">
        <w:rPr>
          <w:rFonts w:asciiTheme="majorHAnsi" w:eastAsia="Times New Roman" w:hAnsiTheme="majorHAnsi" w:cs="Times New Roman"/>
          <w:b/>
          <w:i/>
          <w:sz w:val="20"/>
          <w:szCs w:val="20"/>
          <w:lang w:eastAsia="hr-HR"/>
        </w:rPr>
        <w:t xml:space="preserve"> </w:t>
      </w:r>
      <w:r w:rsidR="00F81F69" w:rsidRPr="002404DE">
        <w:rPr>
          <w:rFonts w:asciiTheme="majorHAnsi" w:eastAsia="Times New Roman" w:hAnsiTheme="majorHAnsi" w:cs="Times New Roman"/>
          <w:b/>
          <w:i/>
          <w:sz w:val="20"/>
          <w:szCs w:val="20"/>
          <w:lang w:eastAsia="hr-HR"/>
        </w:rPr>
        <w:t xml:space="preserve">sati </w:t>
      </w:r>
      <w:r w:rsidR="00E84F5B" w:rsidRPr="002404DE">
        <w:rPr>
          <w:rFonts w:asciiTheme="majorHAnsi" w:eastAsia="Times New Roman" w:hAnsiTheme="majorHAnsi" w:cs="Times New Roman"/>
          <w:b/>
          <w:i/>
          <w:sz w:val="20"/>
          <w:szCs w:val="20"/>
          <w:lang w:eastAsia="hr-HR"/>
        </w:rPr>
        <w:t xml:space="preserve">na </w:t>
      </w:r>
      <w:r w:rsidR="006445F7">
        <w:rPr>
          <w:rFonts w:asciiTheme="majorHAnsi" w:eastAsia="Times New Roman" w:hAnsiTheme="majorHAnsi" w:cs="Times New Roman"/>
          <w:b/>
          <w:i/>
          <w:sz w:val="20"/>
          <w:szCs w:val="20"/>
          <w:lang w:eastAsia="hr-HR"/>
        </w:rPr>
        <w:t>ne</w:t>
      </w:r>
      <w:r w:rsidR="00F81F69" w:rsidRPr="002404DE">
        <w:rPr>
          <w:rFonts w:asciiTheme="majorHAnsi" w:eastAsia="Times New Roman" w:hAnsiTheme="majorHAnsi" w:cs="Times New Roman"/>
          <w:b/>
          <w:i/>
          <w:sz w:val="20"/>
          <w:szCs w:val="20"/>
          <w:lang w:eastAsia="hr-HR"/>
        </w:rPr>
        <w:t>određeno vrijeme, 1 izvršitelj/ica,</w:t>
      </w:r>
    </w:p>
    <w:p w:rsidR="00F81F69" w:rsidRPr="00E84F5B" w:rsidRDefault="00F81F69" w:rsidP="00E84F5B">
      <w:pPr>
        <w:spacing w:after="0" w:line="240" w:lineRule="auto"/>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Mjesto rada je u sjedištu škole, a prema potrebi i izvan sjedišta škole.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Na natječaj se ravnopravno mogu javiti osobe oba spola.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 radni odnos ne može biti primljena osoba za čiji prijam postoje zapreke za zasnivanje radnog odnosa iz članka 106. Zakona o odgoju i obrazovanju u osnovnoj i srednjoj školi  (“N. N.” broj: 87/08., 86/09., 92/10., 105/10., 90/11., 5/12., 16/12., 86/12., 126/12., 94/13., 152/14., 7/17., 68/18. i 98/19.).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E84F5B"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Za kandidate koji ispunjavaju formalne uvjete natječaja i koji su dostavili svu traženu dokumentaciju i pravodobnu prijavu, provest će se vrednovanje</w:t>
      </w:r>
      <w:r w:rsidR="00E84F5B" w:rsidRPr="00E84F5B">
        <w:rPr>
          <w:rFonts w:asciiTheme="majorHAnsi" w:eastAsia="Times New Roman" w:hAnsiTheme="majorHAnsi" w:cs="Times New Roman"/>
          <w:lang w:eastAsia="hr-HR"/>
        </w:rPr>
        <w:t xml:space="preserve"> i procjena</w:t>
      </w:r>
      <w:r w:rsidRPr="00E84F5B">
        <w:rPr>
          <w:rFonts w:asciiTheme="majorHAnsi" w:eastAsia="Times New Roman" w:hAnsiTheme="majorHAnsi" w:cs="Times New Roman"/>
          <w:lang w:eastAsia="hr-HR"/>
        </w:rPr>
        <w:t xml:space="preserve"> prema odredbama Pravilnika o načinu i postupku zapošljavanja u Osnovnoj školi </w:t>
      </w:r>
      <w:r w:rsidR="005A06ED" w:rsidRPr="00E84F5B">
        <w:rPr>
          <w:rFonts w:asciiTheme="majorHAnsi" w:eastAsia="Times New Roman" w:hAnsiTheme="majorHAnsi" w:cs="Times New Roman"/>
          <w:lang w:eastAsia="hr-HR"/>
        </w:rPr>
        <w:t>Barilović</w:t>
      </w:r>
      <w:r w:rsidR="00E84F5B" w:rsidRPr="00E84F5B">
        <w:rPr>
          <w:rFonts w:asciiTheme="majorHAnsi" w:eastAsia="Times New Roman" w:hAnsiTheme="majorHAnsi" w:cs="Times New Roman"/>
          <w:lang w:eastAsia="hr-HR"/>
        </w:rPr>
        <w:t xml:space="preserve">, koji je dostupan na mrežnim stranicama škole, poveznica: </w:t>
      </w:r>
      <w:hyperlink r:id="rId9" w:history="1">
        <w:r w:rsidR="00E84F5B" w:rsidRPr="00E84F5B">
          <w:rPr>
            <w:rFonts w:asciiTheme="majorHAnsi" w:hAnsiTheme="majorHAnsi"/>
            <w:color w:val="0000FF"/>
            <w:u w:val="single"/>
          </w:rPr>
          <w:t>http://os-barilovic.skole.hr/skola/pravilnici_os</w:t>
        </w:r>
      </w:hyperlink>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O datumu </w:t>
      </w:r>
      <w:r w:rsidR="00E84F5B" w:rsidRPr="00E84F5B">
        <w:rPr>
          <w:rFonts w:asciiTheme="majorHAnsi" w:eastAsia="Times New Roman" w:hAnsiTheme="majorHAnsi" w:cs="Times New Roman"/>
          <w:lang w:eastAsia="hr-HR"/>
        </w:rPr>
        <w:t xml:space="preserve">provođenja intervjua </w:t>
      </w:r>
      <w:r w:rsidRPr="00E84F5B">
        <w:rPr>
          <w:rFonts w:asciiTheme="majorHAnsi" w:eastAsia="Times New Roman" w:hAnsiTheme="majorHAnsi" w:cs="Times New Roman"/>
          <w:lang w:eastAsia="hr-HR"/>
        </w:rPr>
        <w:t xml:space="preserve"> kandidati će biti pravovremeno obaviješteni na način utvrđen Pravilnikom o načinu i postupku zapošljavanja u Osnovnoj školi </w:t>
      </w:r>
      <w:r w:rsidR="005A06ED" w:rsidRPr="00E84F5B">
        <w:rPr>
          <w:rFonts w:asciiTheme="majorHAnsi" w:eastAsia="Times New Roman" w:hAnsiTheme="majorHAnsi" w:cs="Times New Roman"/>
          <w:lang w:eastAsia="hr-HR"/>
        </w:rPr>
        <w:t>Barilović, Barilović</w:t>
      </w:r>
      <w:r w:rsidRPr="00E84F5B">
        <w:rPr>
          <w:rFonts w:asciiTheme="majorHAnsi" w:eastAsia="Times New Roman" w:hAnsiTheme="majorHAnsi" w:cs="Times New Roman"/>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Ako kandidat ne pristupi intervju smatrat će se da je povukao prijavu na natječaj.</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Uz prijavu na natječaj kandidati su obvezni dostaviti: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životopis, izvornik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dokaz o državljanstvu, preslika</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uvjerenje/potvrda nadležnog suda da se protiv kandidata ne vodi kazneni postupak, koja ne smije biti </w:t>
      </w:r>
      <w:r w:rsidR="009B0239">
        <w:rPr>
          <w:rFonts w:asciiTheme="majorHAnsi" w:eastAsia="Times New Roman" w:hAnsiTheme="majorHAnsi" w:cs="Times New Roman"/>
          <w:lang w:eastAsia="hr-HR"/>
        </w:rPr>
        <w:t>starija</w:t>
      </w:r>
      <w:r w:rsidR="00D17650" w:rsidRPr="00E84F5B">
        <w:rPr>
          <w:rFonts w:asciiTheme="majorHAnsi" w:eastAsia="Times New Roman" w:hAnsiTheme="majorHAnsi" w:cs="Times New Roman"/>
          <w:lang w:eastAsia="hr-HR"/>
        </w:rPr>
        <w:t xml:space="preserve"> od 30 </w:t>
      </w:r>
      <w:r w:rsidRPr="00E84F5B">
        <w:rPr>
          <w:rFonts w:asciiTheme="majorHAnsi" w:eastAsia="Times New Roman" w:hAnsiTheme="majorHAnsi" w:cs="Times New Roman"/>
          <w:lang w:eastAsia="hr-HR"/>
        </w:rPr>
        <w:t>dana od dana objave natječaja, izvornik</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potvrda HZMIO-a, </w:t>
      </w:r>
      <w:r w:rsidR="00D17650" w:rsidRPr="00E84F5B">
        <w:rPr>
          <w:rFonts w:asciiTheme="majorHAnsi" w:eastAsia="Times New Roman" w:hAnsiTheme="majorHAnsi" w:cs="Times New Roman"/>
          <w:lang w:eastAsia="hr-HR"/>
        </w:rPr>
        <w:t>koja ne smije biti starija od 30</w:t>
      </w:r>
      <w:r w:rsidRPr="00E84F5B">
        <w:rPr>
          <w:rFonts w:asciiTheme="majorHAnsi" w:eastAsia="Times New Roman" w:hAnsiTheme="majorHAnsi" w:cs="Times New Roman"/>
          <w:lang w:eastAsia="hr-HR"/>
        </w:rPr>
        <w:t xml:space="preserve"> dana od dana objave natječaja, izvornik</w:t>
      </w:r>
    </w:p>
    <w:p w:rsidR="009B2D7C"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dokaz o stupnju i vrsti stečene stručne spreme, preslika. </w:t>
      </w:r>
    </w:p>
    <w:p w:rsidR="00F81F69" w:rsidRPr="00E84F5B" w:rsidRDefault="00F81F69" w:rsidP="00E84F5B">
      <w:pPr>
        <w:spacing w:after="0" w:line="240" w:lineRule="auto"/>
        <w:ind w:right="-22"/>
        <w:jc w:val="both"/>
        <w:rPr>
          <w:rFonts w:asciiTheme="majorHAnsi" w:hAnsiTheme="majorHAnsi" w:cs="Times New Roman"/>
        </w:rPr>
      </w:pPr>
      <w:r w:rsidRPr="00E84F5B">
        <w:rPr>
          <w:rFonts w:asciiTheme="majorHAnsi" w:hAnsiTheme="majorHAnsi" w:cs="Times New Roman"/>
        </w:rPr>
        <w:t>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odnosno rješenje Ministarstva znanosti i obrazovanja o priznavanju inozemne stručne kvalifikacije radi pristupa reguliranoj profesiji u skladu sa Zakonom o reguliranim profesijama i priznavanju inozemnih stručnih kvalifikacija („N.N.“ broj: 82/15. i 70/19.</w:t>
      </w:r>
      <w:r w:rsidR="00187FC7">
        <w:rPr>
          <w:rFonts w:asciiTheme="majorHAnsi" w:hAnsiTheme="majorHAnsi" w:cs="Times New Roman"/>
        </w:rPr>
        <w:t>, 47/20</w:t>
      </w:r>
      <w:r w:rsidRPr="00E84F5B">
        <w:rPr>
          <w:rFonts w:asciiTheme="majorHAnsi" w:hAnsiTheme="majorHAnsi" w:cs="Times New Roman"/>
        </w:rPr>
        <w:t>).</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Kandidati koji ostvaruju pravo prednosti prilikom zapošljavanja prema članku 102. Zakona o hrvatskim braniteljima iz Domovinskog rata i članovima njihovih obitelji ("N.N." broj: 121/17. i 98/19), članku 48.f Zakona o zaštiti vojnih i civilnih invalida rata ("N.N." broj: 33/92, 77/92, 27/93, 58/93, 2/94, 76/94, 108/95, 108/96, 82/01, 103/03, 148/13. i 98/19.) i članku 9. Zakona o profesionalnoj rehabilitaciji i zapošljavanju osoba s invaliditetom ("N.N." broj: 157/13., 152/14., 39/18. i 32/20.) </w:t>
      </w:r>
      <w:r w:rsidRPr="00E84F5B">
        <w:rPr>
          <w:rFonts w:asciiTheme="majorHAnsi" w:eastAsia="Calibri" w:hAnsiTheme="majorHAnsi" w:cs="Times New Roman"/>
          <w:shd w:val="clear" w:color="auto" w:fill="FFFFFF"/>
        </w:rPr>
        <w:t>dužni su se u prijavi na natječaj pozvati na to pravo te ostvaruju tu prednost u odnosu na ostale kandidate samo pod jednakim uvjetima. </w:t>
      </w: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2"/>
        <w:jc w:val="both"/>
        <w:rPr>
          <w:rFonts w:asciiTheme="majorHAnsi" w:eastAsia="Calibri" w:hAnsiTheme="majorHAnsi" w:cs="Times New Roman"/>
          <w:color w:val="333333"/>
          <w:shd w:val="clear" w:color="auto" w:fill="FFFFFF"/>
        </w:rPr>
      </w:pP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Calibri" w:hAnsiTheme="majorHAnsi" w:cs="Times New Roman"/>
          <w:color w:val="333333"/>
          <w:shd w:val="clear" w:color="auto" w:fill="FFFFFF"/>
        </w:rPr>
        <w:lastRenderedPageBreak/>
        <w:t xml:space="preserve">Kandidat koji se poziva na pravo prednosti pri zapošljavanju temeljem članka 102. Zakona o hrvatskim braniteljima iz Domovinskog rata i članovima njihovih obitelji </w:t>
      </w:r>
      <w:r w:rsidRPr="00E84F5B">
        <w:rPr>
          <w:rFonts w:asciiTheme="majorHAnsi" w:eastAsia="Times New Roman" w:hAnsiTheme="majorHAnsi" w:cs="Times New Roman"/>
          <w:lang w:eastAsia="hr-HR"/>
        </w:rPr>
        <w:t xml:space="preserve">("N.N." broj: 121/17. i 98/19.) </w:t>
      </w:r>
      <w:r w:rsidRPr="00E84F5B">
        <w:rPr>
          <w:rFonts w:asciiTheme="majorHAnsi" w:eastAsia="Calibri" w:hAnsiTheme="majorHAnsi" w:cs="Times New Roman"/>
          <w:color w:val="333333"/>
          <w:shd w:val="clear" w:color="auto" w:fill="FFFFFF"/>
        </w:rPr>
        <w:t>dužan je dostaviti i sve potrebne dokaze navedene u članku 103. Zakona, a koji su dostupni na poveznici Ministarstva hrvatskih branitelja:</w:t>
      </w:r>
    </w:p>
    <w:p w:rsidR="00F81F69" w:rsidRPr="00E84F5B" w:rsidRDefault="002E6C40" w:rsidP="00E84F5B">
      <w:pPr>
        <w:spacing w:after="0" w:line="240" w:lineRule="auto"/>
        <w:ind w:right="-22"/>
        <w:jc w:val="both"/>
        <w:rPr>
          <w:rFonts w:asciiTheme="majorHAnsi" w:eastAsia="Calibri" w:hAnsiTheme="majorHAnsi" w:cs="Times New Roman"/>
          <w:color w:val="0000FF"/>
          <w:u w:val="single"/>
        </w:rPr>
      </w:pPr>
      <w:hyperlink r:id="rId10" w:history="1">
        <w:r w:rsidR="00F81F69" w:rsidRPr="00E84F5B">
          <w:rPr>
            <w:rFonts w:asciiTheme="majorHAnsi" w:eastAsia="Calibri" w:hAnsiTheme="majorHAnsi" w:cs="Times New Roman"/>
            <w:color w:val="0000FF"/>
            <w:u w:val="single"/>
          </w:rPr>
          <w:t>https://branitelji.gov.hr/UserDocsImages//NG/12%20Prosinac/Zapo%C5%A1ljavanje//Popis%20dokaza%20za%20ostvarivanje%20prava%20prednosti%20pri%20zapo%C5%A1ljavanju.pdf</w:t>
        </w:r>
      </w:hyperlink>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 na pravo prednosti pri zapošljavanju sukladno članku 48.f Zakona o zaštiti vojnih i civilnih invalida rata </w:t>
      </w:r>
      <w:r w:rsidRPr="00E84F5B">
        <w:rPr>
          <w:rFonts w:asciiTheme="majorHAnsi" w:eastAsia="Times New Roman" w:hAnsiTheme="majorHAnsi" w:cs="Times New Roman"/>
          <w:lang w:eastAsia="hr-HR"/>
        </w:rPr>
        <w:t>("N.N." broj: 33/92, 77/92, 27/93, 58/93, 2/94, 76/94, 108/95, 108/96, 82/01, 103/03, 148/13. i 98/19.)</w:t>
      </w:r>
      <w:r w:rsidRPr="00E84F5B">
        <w:rPr>
          <w:rFonts w:asciiTheme="majorHAnsi" w:eastAsia="Calibri" w:hAnsiTheme="majorHAnsi"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p>
    <w:p w:rsidR="00F81F69" w:rsidRPr="00E84F5B" w:rsidRDefault="00F81F69" w:rsidP="00E84F5B">
      <w:pPr>
        <w:spacing w:after="0" w:line="240" w:lineRule="auto"/>
        <w:ind w:right="-22"/>
        <w:jc w:val="both"/>
        <w:rPr>
          <w:rFonts w:asciiTheme="majorHAnsi" w:eastAsia="Calibri" w:hAnsiTheme="majorHAnsi" w:cs="Times New Roman"/>
          <w:shd w:val="clear" w:color="auto" w:fill="FFFFFF"/>
        </w:rPr>
      </w:pPr>
      <w:r w:rsidRPr="00E84F5B">
        <w:rPr>
          <w:rFonts w:asciiTheme="majorHAnsi" w:eastAsia="Calibri" w:hAnsiTheme="majorHAnsi" w:cs="Times New Roman"/>
          <w:shd w:val="clear" w:color="auto" w:fill="FFFFFF"/>
        </w:rPr>
        <w:t xml:space="preserve">Kandidat koji se pozivaju na pravo prednosti pri zapošljavanju sukladno članku 9. Zakona o profesionalnoj rehabilitaciji i zapošljavanju osoba s invaliditetom </w:t>
      </w:r>
      <w:r w:rsidRPr="00E84F5B">
        <w:rPr>
          <w:rFonts w:asciiTheme="majorHAnsi" w:eastAsia="Times New Roman" w:hAnsiTheme="majorHAnsi" w:cs="Times New Roman"/>
          <w:lang w:eastAsia="hr-HR"/>
        </w:rPr>
        <w:t xml:space="preserve">("N.N." broj: 157/13., 152/14., 39/18. i 32/20.) </w:t>
      </w:r>
      <w:r w:rsidRPr="00E84F5B">
        <w:rPr>
          <w:rFonts w:asciiTheme="majorHAnsi" w:eastAsia="Calibri" w:hAnsiTheme="majorHAnsi"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E84F5B" w:rsidRDefault="00F81F69" w:rsidP="00E84F5B">
      <w:pPr>
        <w:spacing w:after="0" w:line="240" w:lineRule="auto"/>
        <w:ind w:right="-22"/>
        <w:jc w:val="both"/>
        <w:rPr>
          <w:rFonts w:asciiTheme="majorHAnsi" w:eastAsia="Calibri" w:hAnsiTheme="majorHAnsi" w:cs="Times New Roman"/>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i/>
          <w:lang w:eastAsia="hr-HR"/>
        </w:rPr>
      </w:pPr>
      <w:r w:rsidRPr="00E84F5B">
        <w:rPr>
          <w:rFonts w:asciiTheme="majorHAnsi" w:eastAsia="Times New Roman" w:hAnsiTheme="majorHAnsi" w:cs="Times New Roman"/>
          <w:lang w:eastAsia="hr-HR"/>
        </w:rPr>
        <w:t xml:space="preserve">Prijave se dostavljaju na adresu: </w:t>
      </w:r>
      <w:r w:rsidRPr="00E84F5B">
        <w:rPr>
          <w:rFonts w:asciiTheme="majorHAnsi" w:eastAsia="Times New Roman" w:hAnsiTheme="majorHAnsi" w:cs="Times New Roman"/>
          <w:b/>
          <w:i/>
          <w:lang w:eastAsia="hr-HR"/>
        </w:rPr>
        <w:t xml:space="preserve">Osnovna škola </w:t>
      </w:r>
      <w:r w:rsidR="00DB7A42" w:rsidRPr="00E84F5B">
        <w:rPr>
          <w:rFonts w:asciiTheme="majorHAnsi" w:eastAsia="Times New Roman" w:hAnsiTheme="majorHAnsi" w:cs="Times New Roman"/>
          <w:b/>
          <w:i/>
          <w:lang w:eastAsia="hr-HR"/>
        </w:rPr>
        <w:t>Barilović, Barilović 96</w:t>
      </w:r>
      <w:r w:rsidRPr="00E84F5B">
        <w:rPr>
          <w:rFonts w:asciiTheme="majorHAnsi" w:eastAsia="Times New Roman" w:hAnsiTheme="majorHAnsi" w:cs="Times New Roman"/>
          <w:b/>
          <w:i/>
          <w:lang w:eastAsia="hr-HR"/>
        </w:rPr>
        <w:t xml:space="preserve">, </w:t>
      </w:r>
      <w:r w:rsidR="00DB7A42" w:rsidRPr="00E84F5B">
        <w:rPr>
          <w:rFonts w:asciiTheme="majorHAnsi" w:eastAsia="Times New Roman" w:hAnsiTheme="majorHAnsi" w:cs="Times New Roman"/>
          <w:b/>
          <w:i/>
          <w:lang w:eastAsia="hr-HR"/>
        </w:rPr>
        <w:t>47252 Barilović</w:t>
      </w:r>
      <w:r w:rsidRPr="00E84F5B">
        <w:rPr>
          <w:rFonts w:asciiTheme="majorHAnsi" w:eastAsia="Times New Roman" w:hAnsiTheme="majorHAnsi" w:cs="Times New Roman"/>
          <w:b/>
          <w:i/>
          <w:lang w:eastAsia="hr-HR"/>
        </w:rPr>
        <w:t>.</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Natječaj će se objaviti </w:t>
      </w:r>
      <w:r w:rsidRPr="009B2D7C">
        <w:rPr>
          <w:rFonts w:asciiTheme="majorHAnsi" w:eastAsia="Times New Roman" w:hAnsiTheme="majorHAnsi" w:cs="Times New Roman"/>
          <w:lang w:eastAsia="hr-HR"/>
        </w:rPr>
        <w:t>s danom</w:t>
      </w:r>
      <w:r w:rsidR="009B2D7C" w:rsidRPr="009B2D7C">
        <w:rPr>
          <w:rFonts w:asciiTheme="majorHAnsi" w:eastAsia="Times New Roman" w:hAnsiTheme="majorHAnsi" w:cs="Times New Roman"/>
          <w:lang w:eastAsia="hr-HR"/>
        </w:rPr>
        <w:t xml:space="preserve"> 25</w:t>
      </w:r>
      <w:r w:rsidR="002404DE" w:rsidRPr="009B2D7C">
        <w:rPr>
          <w:rFonts w:asciiTheme="majorHAnsi" w:eastAsia="Times New Roman" w:hAnsiTheme="majorHAnsi" w:cs="Times New Roman"/>
          <w:lang w:eastAsia="hr-HR"/>
        </w:rPr>
        <w:t>.</w:t>
      </w:r>
      <w:r w:rsidRPr="009B2D7C">
        <w:rPr>
          <w:rFonts w:asciiTheme="majorHAnsi" w:eastAsia="Times New Roman" w:hAnsiTheme="majorHAnsi" w:cs="Times New Roman"/>
          <w:lang w:eastAsia="hr-HR"/>
        </w:rPr>
        <w:t xml:space="preserve"> </w:t>
      </w:r>
      <w:r w:rsidR="009B2D7C" w:rsidRPr="009B2D7C">
        <w:rPr>
          <w:rFonts w:asciiTheme="majorHAnsi" w:eastAsia="Times New Roman" w:hAnsiTheme="majorHAnsi" w:cs="Times New Roman"/>
          <w:lang w:eastAsia="hr-HR"/>
        </w:rPr>
        <w:t>kolovoza</w:t>
      </w:r>
      <w:r w:rsidR="009B2D7C">
        <w:rPr>
          <w:rFonts w:asciiTheme="majorHAnsi" w:eastAsia="Times New Roman" w:hAnsiTheme="majorHAnsi" w:cs="Times New Roman"/>
          <w:lang w:eastAsia="hr-HR"/>
        </w:rPr>
        <w:t xml:space="preserve"> 2020. </w:t>
      </w:r>
      <w:r w:rsidRPr="00E84F5B">
        <w:rPr>
          <w:rFonts w:asciiTheme="majorHAnsi" w:eastAsia="Times New Roman" w:hAnsiTheme="majorHAnsi" w:cs="Times New Roman"/>
          <w:lang w:eastAsia="hr-HR"/>
        </w:rPr>
        <w:t xml:space="preserve">godine na web stranicama i oglasnim pločama Hrvatskog zavoda za zapošljavanje, Područni ured u Karlovcu i Osnovne škole </w:t>
      </w:r>
      <w:r w:rsidR="00DB7A42" w:rsidRPr="00E84F5B">
        <w:rPr>
          <w:rFonts w:asciiTheme="majorHAnsi" w:eastAsia="Times New Roman" w:hAnsiTheme="majorHAnsi" w:cs="Times New Roman"/>
          <w:lang w:eastAsia="hr-HR"/>
        </w:rPr>
        <w:t>Barilović,  Barilović</w:t>
      </w:r>
      <w:r w:rsidRPr="00E84F5B">
        <w:rPr>
          <w:rFonts w:asciiTheme="majorHAnsi" w:eastAsia="Times New Roman" w:hAnsiTheme="majorHAnsi" w:cs="Times New Roman"/>
          <w:lang w:eastAsia="hr-HR"/>
        </w:rPr>
        <w:t xml:space="preserve">, a krajnji rok za podnošenje prijava je  </w:t>
      </w:r>
      <w:r w:rsidR="009B2D7C" w:rsidRPr="009B2D7C">
        <w:rPr>
          <w:rFonts w:asciiTheme="majorHAnsi" w:eastAsia="Times New Roman" w:hAnsiTheme="majorHAnsi" w:cs="Times New Roman"/>
          <w:lang w:eastAsia="hr-HR"/>
        </w:rPr>
        <w:t>02</w:t>
      </w:r>
      <w:r w:rsidR="002404DE" w:rsidRPr="009B2D7C">
        <w:rPr>
          <w:rFonts w:asciiTheme="majorHAnsi" w:eastAsia="Times New Roman" w:hAnsiTheme="majorHAnsi" w:cs="Times New Roman"/>
          <w:lang w:eastAsia="hr-HR"/>
        </w:rPr>
        <w:t>.</w:t>
      </w:r>
      <w:r w:rsidRPr="009B2D7C">
        <w:rPr>
          <w:rFonts w:asciiTheme="majorHAnsi" w:eastAsia="Times New Roman" w:hAnsiTheme="majorHAnsi" w:cs="Times New Roman"/>
          <w:lang w:eastAsia="hr-HR"/>
        </w:rPr>
        <w:t xml:space="preserve"> </w:t>
      </w:r>
      <w:r w:rsidR="00276FD2">
        <w:rPr>
          <w:rFonts w:asciiTheme="majorHAnsi" w:eastAsia="Times New Roman" w:hAnsiTheme="majorHAnsi" w:cs="Times New Roman"/>
          <w:lang w:eastAsia="hr-HR"/>
        </w:rPr>
        <w:t>rujna</w:t>
      </w:r>
      <w:r w:rsidR="009B2D7C" w:rsidRPr="009B2D7C">
        <w:rPr>
          <w:rFonts w:asciiTheme="majorHAnsi" w:eastAsia="Times New Roman" w:hAnsiTheme="majorHAnsi" w:cs="Times New Roman"/>
          <w:lang w:eastAsia="hr-HR"/>
        </w:rPr>
        <w:t xml:space="preserve"> 2020.</w:t>
      </w:r>
      <w:r w:rsidRPr="009B2D7C">
        <w:rPr>
          <w:rFonts w:asciiTheme="majorHAnsi" w:eastAsia="Times New Roman" w:hAnsiTheme="majorHAnsi" w:cs="Times New Roman"/>
          <w:lang w:eastAsia="hr-HR"/>
        </w:rPr>
        <w:t>godine.</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Nepotpune prijave, odnosno prijave koje ne sadrže sve tražene dokumente ili nemaju dokumente u traženom obliku kao i prijave koje pristignu izvan roka, neće se razmatrati te se osobe koje podnesu takve prijave ne smatraju kandidatima prijavljenim na natječaj. </w:t>
      </w: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p>
    <w:p w:rsidR="00F81F69" w:rsidRPr="00E84F5B" w:rsidRDefault="00F81F69" w:rsidP="00E84F5B">
      <w:pPr>
        <w:tabs>
          <w:tab w:val="left" w:pos="6173"/>
        </w:tabs>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O rezultatima natječaja kandidati će biti obaviješteni pisanim putem u roku od 15 dana od dana donošenja odluke o prijemu radnika u radni odnos.</w:t>
      </w:r>
    </w:p>
    <w:p w:rsidR="00F81F69" w:rsidRPr="00E84F5B" w:rsidRDefault="00F81F69" w:rsidP="00E84F5B">
      <w:pPr>
        <w:spacing w:after="0" w:line="240" w:lineRule="auto"/>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9B2D7C" w:rsidRPr="009B2D7C" w:rsidRDefault="009B2D7C" w:rsidP="009B2D7C">
      <w:pPr>
        <w:spacing w:after="0" w:line="240" w:lineRule="auto"/>
        <w:jc w:val="right"/>
        <w:rPr>
          <w:rFonts w:ascii="Verdana" w:eastAsia="Times New Roman" w:hAnsi="Verdana" w:cs="Times New Roman"/>
          <w:b/>
          <w:sz w:val="18"/>
          <w:szCs w:val="18"/>
          <w:lang w:eastAsia="hr-HR"/>
        </w:rPr>
      </w:pPr>
      <w:r w:rsidRPr="009B2D7C">
        <w:rPr>
          <w:rFonts w:ascii="Verdana" w:eastAsia="Times New Roman" w:hAnsi="Verdana" w:cs="Times New Roman"/>
          <w:b/>
          <w:sz w:val="18"/>
          <w:szCs w:val="18"/>
          <w:lang w:eastAsia="hr-HR"/>
        </w:rPr>
        <w:t>Ravnateljica OŠ Barilović:</w:t>
      </w:r>
    </w:p>
    <w:p w:rsidR="009B2D7C" w:rsidRPr="009B2D7C" w:rsidRDefault="009B2D7C" w:rsidP="009B2D7C">
      <w:pPr>
        <w:spacing w:after="0" w:line="240" w:lineRule="auto"/>
        <w:jc w:val="right"/>
        <w:rPr>
          <w:rFonts w:ascii="Verdana" w:eastAsia="Times New Roman" w:hAnsi="Verdana" w:cs="Times New Roman"/>
          <w:b/>
          <w:sz w:val="18"/>
          <w:szCs w:val="18"/>
          <w:lang w:eastAsia="hr-HR"/>
        </w:rPr>
      </w:pP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r>
      <w:r w:rsidRPr="009B2D7C">
        <w:rPr>
          <w:rFonts w:ascii="Verdana" w:eastAsia="Times New Roman" w:hAnsi="Verdana" w:cs="Times New Roman"/>
          <w:b/>
          <w:sz w:val="18"/>
          <w:szCs w:val="18"/>
          <w:lang w:eastAsia="hr-HR"/>
        </w:rPr>
        <w:tab/>
        <w:t>Vesna Car</w:t>
      </w:r>
    </w:p>
    <w:p w:rsidR="009B2D7C" w:rsidRPr="009B2D7C" w:rsidRDefault="009B2D7C" w:rsidP="009B2D7C">
      <w:pPr>
        <w:spacing w:after="0" w:line="240" w:lineRule="auto"/>
        <w:rPr>
          <w:rFonts w:ascii="Times New Roman" w:eastAsia="Times New Roman" w:hAnsi="Times New Roman" w:cs="Times New Roman"/>
          <w:sz w:val="24"/>
          <w:szCs w:val="24"/>
          <w:lang w:eastAsia="hr-HR"/>
        </w:rPr>
      </w:pPr>
    </w:p>
    <w:p w:rsidR="00F81F69" w:rsidRPr="00E84F5B" w:rsidRDefault="00F81F69" w:rsidP="00E84F5B">
      <w:pPr>
        <w:spacing w:after="0" w:line="240" w:lineRule="auto"/>
        <w:ind w:right="204"/>
        <w:jc w:val="both"/>
        <w:rPr>
          <w:rFonts w:asciiTheme="majorHAnsi" w:eastAsia="Times New Roman" w:hAnsiTheme="majorHAnsi" w:cs="Times New Roman"/>
          <w:lang w:eastAsia="hr-HR"/>
        </w:rPr>
      </w:pPr>
    </w:p>
    <w:p w:rsidR="00F81F69" w:rsidRPr="00E84F5B" w:rsidRDefault="00F81F69" w:rsidP="00E84F5B">
      <w:pPr>
        <w:spacing w:after="0" w:line="240" w:lineRule="auto"/>
        <w:ind w:right="204"/>
        <w:jc w:val="both"/>
        <w:rPr>
          <w:rFonts w:asciiTheme="majorHAnsi" w:eastAsia="Times New Roman" w:hAnsiTheme="majorHAnsi" w:cs="Times New Roman"/>
          <w:b/>
          <w:lang w:eastAsia="hr-HR"/>
        </w:rPr>
      </w:pPr>
      <w:r w:rsidRPr="00E84F5B">
        <w:rPr>
          <w:rFonts w:asciiTheme="majorHAnsi" w:eastAsia="Times New Roman" w:hAnsiTheme="majorHAnsi" w:cs="Times New Roman"/>
          <w:lang w:eastAsia="hr-HR"/>
        </w:rPr>
        <w:t xml:space="preserve">                      </w:t>
      </w:r>
    </w:p>
    <w:p w:rsidR="00F81F69" w:rsidRPr="00E84F5B" w:rsidRDefault="00F81F69" w:rsidP="009B2D7C">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r w:rsidR="00F07E53">
        <w:rPr>
          <w:rFonts w:asciiTheme="majorHAnsi" w:eastAsia="Times New Roman" w:hAnsiTheme="majorHAnsi" w:cs="Times New Roman"/>
          <w:lang w:eastAsia="hr-HR"/>
        </w:rPr>
        <w:tab/>
      </w:r>
      <w:r w:rsidR="00F07E53">
        <w:rPr>
          <w:rFonts w:asciiTheme="majorHAnsi" w:eastAsia="Times New Roman" w:hAnsiTheme="majorHAnsi" w:cs="Times New Roman"/>
          <w:lang w:eastAsia="hr-HR"/>
        </w:rPr>
        <w:tab/>
      </w: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r w:rsidRPr="00E84F5B">
        <w:rPr>
          <w:rFonts w:asciiTheme="majorHAnsi" w:eastAsia="Times New Roman" w:hAnsiTheme="majorHAnsi" w:cs="Times New Roman"/>
          <w:lang w:eastAsia="hr-HR"/>
        </w:rPr>
        <w:t xml:space="preserve"> </w:t>
      </w: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spacing w:after="0"/>
        <w:ind w:right="-22"/>
        <w:jc w:val="both"/>
        <w:rPr>
          <w:rFonts w:asciiTheme="majorHAnsi" w:eastAsia="Times New Roman" w:hAnsiTheme="majorHAnsi" w:cs="Times New Roman"/>
          <w:lang w:eastAsia="hr-HR"/>
        </w:rPr>
      </w:pPr>
    </w:p>
    <w:p w:rsidR="00F81F69" w:rsidRPr="00E84F5B" w:rsidRDefault="00F81F69" w:rsidP="00E84F5B">
      <w:pPr>
        <w:jc w:val="both"/>
        <w:rPr>
          <w:rFonts w:asciiTheme="majorHAnsi" w:hAnsiTheme="majorHAnsi"/>
        </w:rPr>
      </w:pPr>
    </w:p>
    <w:p w:rsidR="00F81F69" w:rsidRPr="00E84F5B" w:rsidRDefault="00F81F69" w:rsidP="00E84F5B">
      <w:pPr>
        <w:jc w:val="both"/>
        <w:rPr>
          <w:rFonts w:asciiTheme="majorHAnsi" w:hAnsiTheme="majorHAnsi"/>
        </w:rPr>
      </w:pPr>
    </w:p>
    <w:p w:rsidR="00F81F69" w:rsidRPr="00E84F5B" w:rsidRDefault="00F81F69" w:rsidP="00E84F5B">
      <w:pPr>
        <w:jc w:val="both"/>
        <w:rPr>
          <w:rFonts w:asciiTheme="majorHAnsi" w:hAnsiTheme="majorHAnsi"/>
        </w:rPr>
      </w:pPr>
    </w:p>
    <w:p w:rsidR="00FB6652" w:rsidRPr="00E84F5B" w:rsidRDefault="00FB6652" w:rsidP="00E84F5B">
      <w:pPr>
        <w:jc w:val="both"/>
        <w:rPr>
          <w:rFonts w:asciiTheme="majorHAnsi" w:hAnsiTheme="majorHAnsi"/>
        </w:rPr>
      </w:pPr>
    </w:p>
    <w:sectPr w:rsidR="00FB6652" w:rsidRPr="00E84F5B" w:rsidSect="009E5970">
      <w:headerReference w:type="even" r:id="rId11"/>
      <w:headerReference w:type="default" r:id="rId12"/>
      <w:footerReference w:type="even" r:id="rId13"/>
      <w:footerReference w:type="default" r:id="rId14"/>
      <w:headerReference w:type="first" r:id="rId15"/>
      <w:footerReference w:type="first" r:id="rId16"/>
      <w:pgSz w:w="11906" w:h="16838" w:code="9"/>
      <w:pgMar w:top="1021" w:right="1274"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40" w:rsidRDefault="002E6C40">
      <w:pPr>
        <w:spacing w:after="0" w:line="240" w:lineRule="auto"/>
      </w:pPr>
      <w:r>
        <w:separator/>
      </w:r>
    </w:p>
  </w:endnote>
  <w:endnote w:type="continuationSeparator" w:id="0">
    <w:p w:rsidR="002E6C40" w:rsidRDefault="002E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2E6C40" w:rsidP="00F6551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5C" w:rsidRDefault="00F81F69">
    <w:pPr>
      <w:pStyle w:val="Podnoje"/>
      <w:jc w:val="center"/>
    </w:pPr>
    <w:r>
      <w:fldChar w:fldCharType="begin"/>
    </w:r>
    <w:r>
      <w:instrText>PAGE   \* MERGEFORMAT</w:instrText>
    </w:r>
    <w:r>
      <w:fldChar w:fldCharType="separate"/>
    </w:r>
    <w:r w:rsidR="00840D27">
      <w:rPr>
        <w:noProof/>
      </w:rPr>
      <w:t>1</w:t>
    </w:r>
    <w:r>
      <w:fldChar w:fldCharType="end"/>
    </w:r>
  </w:p>
  <w:p w:rsidR="00E72520" w:rsidRDefault="002E6C40" w:rsidP="00F655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E6C4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40" w:rsidRDefault="002E6C40">
      <w:pPr>
        <w:spacing w:after="0" w:line="240" w:lineRule="auto"/>
      </w:pPr>
      <w:r>
        <w:separator/>
      </w:r>
    </w:p>
  </w:footnote>
  <w:footnote w:type="continuationSeparator" w:id="0">
    <w:p w:rsidR="002E6C40" w:rsidRDefault="002E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E6C4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E6C4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EC" w:rsidRDefault="002E6C4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69"/>
    <w:rsid w:val="00130F14"/>
    <w:rsid w:val="00187FC7"/>
    <w:rsid w:val="002109BE"/>
    <w:rsid w:val="002404DE"/>
    <w:rsid w:val="00276FD2"/>
    <w:rsid w:val="002A7205"/>
    <w:rsid w:val="002E6C40"/>
    <w:rsid w:val="0042777D"/>
    <w:rsid w:val="005A06ED"/>
    <w:rsid w:val="006445F7"/>
    <w:rsid w:val="006E4A5E"/>
    <w:rsid w:val="00745775"/>
    <w:rsid w:val="007A33A3"/>
    <w:rsid w:val="00840D27"/>
    <w:rsid w:val="009B0239"/>
    <w:rsid w:val="009B2D7C"/>
    <w:rsid w:val="00A92B63"/>
    <w:rsid w:val="00AD5993"/>
    <w:rsid w:val="00C3361B"/>
    <w:rsid w:val="00CB314A"/>
    <w:rsid w:val="00D061A3"/>
    <w:rsid w:val="00D17650"/>
    <w:rsid w:val="00D964A0"/>
    <w:rsid w:val="00DB7A42"/>
    <w:rsid w:val="00E478E0"/>
    <w:rsid w:val="00E84F5B"/>
    <w:rsid w:val="00EC7E8E"/>
    <w:rsid w:val="00F07E53"/>
    <w:rsid w:val="00F22504"/>
    <w:rsid w:val="00F81F6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09C26-FF4B-4E14-B41F-A5ABFF7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Tekstbalonia">
    <w:name w:val="Balloon Text"/>
    <w:basedOn w:val="Normal"/>
    <w:link w:val="TekstbaloniaChar"/>
    <w:uiPriority w:val="99"/>
    <w:semiHidden/>
    <w:unhideWhenUsed/>
    <w:rsid w:val="002404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0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arilovic.skole.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red@os-barilovic.skole.h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hyperlink" Target="http://os-barilovic.skole.hr/skola/pravilnici_os"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Snježana</cp:lastModifiedBy>
  <cp:revision>2</cp:revision>
  <cp:lastPrinted>2020-06-01T11:54:00Z</cp:lastPrinted>
  <dcterms:created xsi:type="dcterms:W3CDTF">2020-08-24T12:30:00Z</dcterms:created>
  <dcterms:modified xsi:type="dcterms:W3CDTF">2020-08-24T12:30:00Z</dcterms:modified>
</cp:coreProperties>
</file>